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FA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安徽汽车职业技术学院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2025年教职工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校园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招聘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（第三批次）</w:t>
      </w:r>
    </w:p>
    <w:tbl>
      <w:tblPr>
        <w:tblStyle w:val="3"/>
        <w:tblW w:w="149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65"/>
        <w:gridCol w:w="1189"/>
        <w:gridCol w:w="3807"/>
        <w:gridCol w:w="1166"/>
        <w:gridCol w:w="1500"/>
        <w:gridCol w:w="4488"/>
      </w:tblGrid>
      <w:tr w14:paraId="4748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0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招聘岗位所需资格条件</w:t>
            </w:r>
          </w:p>
        </w:tc>
      </w:tr>
      <w:tr w14:paraId="4AD3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6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4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1D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4788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车辆工程、交通运输工程、交通运输、机械工程、电气工程等学科。</w:t>
            </w:r>
            <w:bookmarkEnd w:id="0"/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车辆工程专业的毕业生，若其所在院校在中国大学第五轮学科评估中机械工程学科获得B+及以上评级，且表现优秀，其学历可放宽至本科学历。</w:t>
            </w:r>
          </w:p>
        </w:tc>
      </w:tr>
    </w:tbl>
    <w:p w14:paraId="33EAD2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20" w:lineRule="exac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 w14:paraId="56C55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570E"/>
    <w:rsid w:val="190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2025-05-30T06:32:00Z</dcterms:created>
  <dc:creator>绿町</dc:creator>
  <cp:lastModifiedBy>绿町</cp:lastModifiedBy>
  <dcterms:modified xsi:type="dcterms:W3CDTF">2025-05-30T06:33:14Z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34DC8CFF77DA4AC7993C18A4FDEEDBE3_11</vt:lpwstr>
  </property>
  <property fmtid="{D5CDD505-2E9C-101B-9397-08002B2CF9AE}" pid="4" name="KSOTemplateDocerSaveRecord">
    <vt:lpwstr>eyJoZGlkIjoiYmQxMzBlZDI5MjU0YTFmMjZhOWQ5NWIzYWM3YzhmMWIiLCJ1c2VySWQiOiIyMzc0MTE2MzUifQ==</vt:lpwstr>
  </property>
</Properties>
</file>